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8979" w14:textId="173BEC02" w:rsidR="004660A0" w:rsidRPr="00B37AC0" w:rsidRDefault="004660A0" w:rsidP="004660A0">
      <w:pPr>
        <w:widowControl w:val="0"/>
        <w:tabs>
          <w:tab w:val="left" w:pos="1701"/>
          <w:tab w:val="right" w:pos="9923"/>
        </w:tabs>
        <w:spacing w:before="120" w:after="0"/>
        <w:rPr>
          <w:rFonts w:ascii="Arial" w:eastAsia="MS Mincho" w:hAnsi="Arial" w:cs="Arial"/>
          <w:b/>
          <w:sz w:val="24"/>
          <w:szCs w:val="24"/>
          <w:lang w:eastAsia="en-GB"/>
        </w:rPr>
      </w:pPr>
      <w:r w:rsidRPr="00B37AC0">
        <w:rPr>
          <w:rFonts w:ascii="Arial" w:eastAsia="MS Mincho" w:hAnsi="Arial" w:cs="Arial"/>
          <w:b/>
          <w:sz w:val="24"/>
          <w:szCs w:val="24"/>
          <w:lang w:eastAsia="en-GB"/>
        </w:rPr>
        <w:t>3GPP TSG-RAN WG2 Meeting #111 electronic</w:t>
      </w:r>
      <w:r w:rsidRPr="00B37AC0">
        <w:rPr>
          <w:rFonts w:ascii="Arial" w:eastAsia="MS Mincho" w:hAnsi="Arial" w:cs="Arial"/>
          <w:b/>
          <w:sz w:val="24"/>
          <w:szCs w:val="24"/>
          <w:lang w:eastAsia="en-GB"/>
        </w:rPr>
        <w:tab/>
      </w:r>
      <w:r w:rsidR="006225CC" w:rsidRPr="006225CC">
        <w:rPr>
          <w:rFonts w:ascii="Arial" w:eastAsia="MS Mincho" w:hAnsi="Arial" w:cs="Arial"/>
          <w:b/>
          <w:sz w:val="24"/>
          <w:szCs w:val="24"/>
          <w:lang w:eastAsia="en-GB"/>
        </w:rPr>
        <w:t>R2-2007422</w:t>
      </w:r>
    </w:p>
    <w:p w14:paraId="6072C763" w14:textId="77777777" w:rsidR="004660A0" w:rsidRPr="00B37AC0" w:rsidRDefault="004660A0" w:rsidP="004660A0">
      <w:pPr>
        <w:widowControl w:val="0"/>
        <w:tabs>
          <w:tab w:val="left" w:pos="1701"/>
          <w:tab w:val="right" w:pos="9923"/>
        </w:tabs>
        <w:spacing w:before="120" w:after="0"/>
        <w:rPr>
          <w:rFonts w:ascii="Arial" w:eastAsia="MS Mincho" w:hAnsi="Arial" w:cs="Arial"/>
          <w:b/>
          <w:sz w:val="24"/>
          <w:szCs w:val="24"/>
          <w:lang w:eastAsia="en-GB"/>
        </w:rPr>
      </w:pPr>
      <w:r w:rsidRPr="00B37AC0">
        <w:rPr>
          <w:rFonts w:ascii="Arial" w:hAnsi="Arial" w:cs="Arial"/>
          <w:b/>
          <w:sz w:val="24"/>
          <w:szCs w:val="24"/>
          <w:lang w:val="de-DE" w:eastAsia="zh-CN"/>
        </w:rPr>
        <w:t>Online, August 17th - 28th, 2020</w:t>
      </w:r>
    </w:p>
    <w:p w14:paraId="49379CFB" w14:textId="77777777" w:rsidR="00CD4C7B" w:rsidRPr="00B37AC0" w:rsidRDefault="00CD4C7B" w:rsidP="00CD4C7B">
      <w:pPr>
        <w:pStyle w:val="a3"/>
        <w:rPr>
          <w:rFonts w:cs="Arial"/>
          <w:bCs/>
          <w:noProof w:val="0"/>
          <w:sz w:val="24"/>
        </w:rPr>
      </w:pPr>
    </w:p>
    <w:p w14:paraId="758E2B30" w14:textId="71163A39" w:rsidR="00CD4C7B" w:rsidRPr="00B37AC0" w:rsidRDefault="00CD4C7B" w:rsidP="00CD4C7B">
      <w:pPr>
        <w:pStyle w:val="CRCoverPage"/>
        <w:tabs>
          <w:tab w:val="left" w:pos="1985"/>
        </w:tabs>
        <w:rPr>
          <w:rFonts w:eastAsia="宋体" w:cs="Arial"/>
          <w:b/>
          <w:bCs/>
          <w:sz w:val="24"/>
          <w:lang w:eastAsia="zh-CN"/>
        </w:rPr>
      </w:pPr>
      <w:r w:rsidRPr="00B37AC0">
        <w:rPr>
          <w:rFonts w:cs="Arial"/>
          <w:b/>
          <w:bCs/>
          <w:sz w:val="24"/>
        </w:rPr>
        <w:t>Agenda item:</w:t>
      </w:r>
      <w:r w:rsidRPr="00B37AC0">
        <w:rPr>
          <w:rFonts w:cs="Arial"/>
          <w:b/>
          <w:bCs/>
          <w:sz w:val="24"/>
        </w:rPr>
        <w:tab/>
      </w:r>
      <w:r w:rsidR="00F11E19" w:rsidRPr="00F11E19">
        <w:rPr>
          <w:rFonts w:cs="Arial"/>
          <w:b/>
          <w:bCs/>
          <w:sz w:val="24"/>
        </w:rPr>
        <w:t>6.10</w:t>
      </w:r>
      <w:r w:rsidR="004E4B3C">
        <w:rPr>
          <w:rFonts w:cs="Arial"/>
          <w:b/>
          <w:bCs/>
          <w:sz w:val="24"/>
        </w:rPr>
        <w:t>.2</w:t>
      </w:r>
    </w:p>
    <w:p w14:paraId="6A1BC0C1" w14:textId="7E3667EB" w:rsidR="00CD4C7B" w:rsidRPr="00B37AC0" w:rsidRDefault="00CD4C7B" w:rsidP="00CD4C7B">
      <w:pPr>
        <w:tabs>
          <w:tab w:val="left" w:pos="1985"/>
        </w:tabs>
        <w:ind w:left="1985" w:hanging="1985"/>
        <w:rPr>
          <w:rFonts w:ascii="Arial" w:hAnsi="Arial" w:cs="Arial"/>
          <w:b/>
          <w:bCs/>
          <w:sz w:val="24"/>
        </w:rPr>
      </w:pPr>
      <w:r w:rsidRPr="00B37AC0">
        <w:rPr>
          <w:rFonts w:ascii="Arial" w:hAnsi="Arial" w:cs="Arial"/>
          <w:b/>
          <w:bCs/>
          <w:sz w:val="24"/>
        </w:rPr>
        <w:t>Source:</w:t>
      </w:r>
      <w:r w:rsidRPr="00B37AC0">
        <w:rPr>
          <w:rFonts w:ascii="Arial" w:hAnsi="Arial" w:cs="Arial"/>
          <w:b/>
          <w:bCs/>
          <w:sz w:val="24"/>
        </w:rPr>
        <w:tab/>
      </w:r>
      <w:r w:rsidR="009B05FC" w:rsidRPr="00B37AC0">
        <w:rPr>
          <w:rFonts w:ascii="Arial" w:hAnsi="Arial" w:cs="Arial"/>
          <w:b/>
          <w:bCs/>
          <w:sz w:val="24"/>
        </w:rPr>
        <w:t>CMCC</w:t>
      </w:r>
    </w:p>
    <w:p w14:paraId="45BE90BE" w14:textId="7BCE6A21" w:rsidR="00CD4C7B" w:rsidRPr="00B37AC0" w:rsidRDefault="00CD4C7B" w:rsidP="00CD4C7B">
      <w:pPr>
        <w:ind w:left="1985" w:hanging="1985"/>
        <w:rPr>
          <w:rFonts w:ascii="Arial" w:hAnsi="Arial" w:cs="Arial"/>
          <w:b/>
          <w:bCs/>
          <w:sz w:val="24"/>
        </w:rPr>
      </w:pPr>
      <w:r w:rsidRPr="00B37AC0">
        <w:rPr>
          <w:rFonts w:ascii="Arial" w:hAnsi="Arial" w:cs="Arial"/>
          <w:b/>
          <w:bCs/>
          <w:sz w:val="24"/>
        </w:rPr>
        <w:t>Title:</w:t>
      </w:r>
      <w:r w:rsidRPr="00B37AC0">
        <w:rPr>
          <w:rFonts w:ascii="Arial" w:hAnsi="Arial" w:cs="Arial"/>
          <w:b/>
          <w:bCs/>
          <w:sz w:val="24"/>
        </w:rPr>
        <w:tab/>
      </w:r>
      <w:r w:rsidR="00DB401E">
        <w:rPr>
          <w:rFonts w:ascii="Arial" w:hAnsi="Arial" w:cs="Arial"/>
          <w:b/>
          <w:bCs/>
          <w:sz w:val="24"/>
        </w:rPr>
        <w:t>Discussion on i</w:t>
      </w:r>
      <w:r w:rsidR="00F11E19">
        <w:rPr>
          <w:rFonts w:ascii="Arial" w:hAnsi="Arial" w:cs="Arial" w:hint="eastAsia"/>
          <w:b/>
          <w:bCs/>
          <w:sz w:val="24"/>
          <w:lang w:eastAsia="zh-CN"/>
        </w:rPr>
        <w:t>nt</w:t>
      </w:r>
      <w:r w:rsidR="00F11E19">
        <w:rPr>
          <w:rFonts w:ascii="Arial" w:hAnsi="Arial" w:cs="Arial"/>
          <w:b/>
          <w:bCs/>
          <w:sz w:val="24"/>
        </w:rPr>
        <w:t>roduction of per PLMN L2M</w:t>
      </w:r>
    </w:p>
    <w:p w14:paraId="3AC3A0B1" w14:textId="354F4DC8" w:rsidR="00CD4C7B" w:rsidRPr="00B37AC0" w:rsidRDefault="00CD4C7B" w:rsidP="00CD4C7B">
      <w:pPr>
        <w:ind w:left="1985" w:hanging="1985"/>
        <w:rPr>
          <w:rFonts w:ascii="Arial" w:hAnsi="Arial" w:cs="Arial"/>
          <w:b/>
          <w:bCs/>
          <w:sz w:val="24"/>
        </w:rPr>
      </w:pPr>
      <w:r w:rsidRPr="00B37AC0">
        <w:rPr>
          <w:rFonts w:ascii="Arial" w:hAnsi="Arial" w:cs="Arial"/>
          <w:b/>
          <w:bCs/>
          <w:sz w:val="24"/>
        </w:rPr>
        <w:t>WID/SID:</w:t>
      </w:r>
      <w:r w:rsidRPr="00B37AC0">
        <w:rPr>
          <w:rFonts w:ascii="Arial" w:hAnsi="Arial" w:cs="Arial"/>
          <w:b/>
          <w:bCs/>
          <w:sz w:val="24"/>
        </w:rPr>
        <w:tab/>
      </w:r>
      <w:r w:rsidR="00F11E19" w:rsidRPr="00F11E19">
        <w:rPr>
          <w:rFonts w:ascii="Arial" w:hAnsi="Arial" w:cs="Arial"/>
          <w:b/>
          <w:bCs/>
          <w:sz w:val="24"/>
        </w:rPr>
        <w:t>NR_SON_MDT-Core</w:t>
      </w:r>
    </w:p>
    <w:p w14:paraId="7DF86DB4" w14:textId="77777777" w:rsidR="00CD4C7B" w:rsidRPr="00B37AC0" w:rsidRDefault="00CD4C7B" w:rsidP="00CD4C7B">
      <w:pPr>
        <w:tabs>
          <w:tab w:val="left" w:pos="1985"/>
        </w:tabs>
        <w:rPr>
          <w:rFonts w:ascii="Arial" w:hAnsi="Arial" w:cs="Arial"/>
          <w:b/>
          <w:bCs/>
          <w:sz w:val="24"/>
        </w:rPr>
      </w:pPr>
      <w:r w:rsidRPr="00B37AC0">
        <w:rPr>
          <w:rFonts w:ascii="Arial" w:hAnsi="Arial" w:cs="Arial"/>
          <w:b/>
          <w:bCs/>
          <w:sz w:val="24"/>
        </w:rPr>
        <w:t>Document for:</w:t>
      </w:r>
      <w:r w:rsidRPr="00B37AC0">
        <w:rPr>
          <w:rFonts w:ascii="Arial" w:hAnsi="Arial" w:cs="Arial"/>
          <w:b/>
          <w:bCs/>
          <w:sz w:val="24"/>
        </w:rPr>
        <w:tab/>
        <w:t>Discussion and Decision</w:t>
      </w:r>
    </w:p>
    <w:p w14:paraId="3E959691" w14:textId="77777777" w:rsidR="00CD4C7B" w:rsidRPr="00B37AC0" w:rsidRDefault="00CD4C7B" w:rsidP="00CD4C7B">
      <w:pPr>
        <w:pStyle w:val="1"/>
        <w:rPr>
          <w:rFonts w:cs="Arial"/>
        </w:rPr>
      </w:pPr>
      <w:r w:rsidRPr="00B37AC0">
        <w:rPr>
          <w:rFonts w:cs="Arial"/>
        </w:rPr>
        <w:t>1</w:t>
      </w:r>
      <w:r w:rsidRPr="00B37AC0">
        <w:rPr>
          <w:rFonts w:cs="Arial"/>
        </w:rPr>
        <w:tab/>
      </w:r>
      <w:r w:rsidR="0056573F" w:rsidRPr="00B37AC0">
        <w:rPr>
          <w:rFonts w:cs="Arial"/>
        </w:rPr>
        <w:t>Introduction</w:t>
      </w:r>
    </w:p>
    <w:p w14:paraId="31D1EEF1" w14:textId="5D4B9C07" w:rsidR="00320E41" w:rsidRPr="00B37AC0" w:rsidRDefault="00F11E19" w:rsidP="001B49C9">
      <w:pPr>
        <w:rPr>
          <w:rFonts w:ascii="Arial" w:hAnsi="Arial" w:cs="Arial"/>
        </w:rPr>
      </w:pPr>
      <w:r>
        <w:rPr>
          <w:rFonts w:ascii="Arial" w:hAnsi="Arial" w:cs="Arial"/>
        </w:rPr>
        <w:t>During the WI of R16 SON/MDT for NR, a new spec TS 38.314</w:t>
      </w:r>
      <w:r w:rsidR="00CE3EAF">
        <w:rPr>
          <w:rFonts w:ascii="Arial" w:hAnsi="Arial" w:cs="Arial"/>
        </w:rPr>
        <w:t xml:space="preserve"> v16.0.0</w:t>
      </w:r>
      <w:r>
        <w:rPr>
          <w:rFonts w:ascii="Arial" w:hAnsi="Arial" w:cs="Arial"/>
        </w:rPr>
        <w:t xml:space="preserve"> was approved</w:t>
      </w:r>
      <w:r w:rsidR="00CE3EAF">
        <w:rPr>
          <w:rFonts w:ascii="Arial" w:hAnsi="Arial" w:cs="Arial"/>
        </w:rPr>
        <w:t>, which captured several layer 2 measurement</w:t>
      </w:r>
      <w:r w:rsidR="00EB1DCB">
        <w:rPr>
          <w:rFonts w:ascii="Arial" w:hAnsi="Arial" w:cs="Arial"/>
        </w:rPr>
        <w:t>s</w:t>
      </w:r>
      <w:r w:rsidR="00CE3EAF">
        <w:rPr>
          <w:rFonts w:ascii="Arial" w:hAnsi="Arial" w:cs="Arial"/>
        </w:rPr>
        <w:t xml:space="preserve"> for SON/MDT and network maintenance purpose.</w:t>
      </w:r>
    </w:p>
    <w:p w14:paraId="5FF0E443" w14:textId="563D5AEF" w:rsidR="00CD4C7B" w:rsidRDefault="00F11E19" w:rsidP="00CD4C7B">
      <w:pPr>
        <w:pStyle w:val="1"/>
        <w:rPr>
          <w:rFonts w:cs="Arial"/>
        </w:rPr>
      </w:pPr>
      <w:r>
        <w:rPr>
          <w:rFonts w:cs="Arial"/>
        </w:rPr>
        <w:t>2</w:t>
      </w:r>
      <w:r w:rsidR="00CD4C7B" w:rsidRPr="00B37AC0">
        <w:rPr>
          <w:rFonts w:cs="Arial"/>
        </w:rPr>
        <w:tab/>
      </w:r>
      <w:r w:rsidR="0040110E">
        <w:rPr>
          <w:rFonts w:cs="Arial"/>
        </w:rPr>
        <w:t>Intention for introducing per PLMN L2M</w:t>
      </w:r>
    </w:p>
    <w:p w14:paraId="2C8C44EE" w14:textId="1E550F55" w:rsidR="007933D5" w:rsidRDefault="00CE3EAF" w:rsidP="00CE3EAF">
      <w:pPr>
        <w:rPr>
          <w:rFonts w:ascii="Arial" w:hAnsi="Arial" w:cs="Arial"/>
          <w:lang w:eastAsia="zh-CN"/>
        </w:rPr>
      </w:pPr>
      <w:r w:rsidRPr="00CE3EAF">
        <w:rPr>
          <w:rFonts w:ascii="Arial" w:hAnsi="Arial" w:cs="Arial"/>
          <w:lang w:eastAsia="zh-CN"/>
        </w:rPr>
        <w:t xml:space="preserve">RAN sharing is supported </w:t>
      </w:r>
      <w:r w:rsidR="007933D5">
        <w:rPr>
          <w:rFonts w:ascii="Arial" w:hAnsi="Arial" w:cs="Arial"/>
          <w:lang w:eastAsia="zh-CN"/>
        </w:rPr>
        <w:t xml:space="preserve">for 5G and is now widely applied by operators to cut down the cost of deploying 5G. The general architecture for RAN sharing is that </w:t>
      </w:r>
      <w:r w:rsidR="00C751B0">
        <w:rPr>
          <w:rFonts w:ascii="Arial" w:hAnsi="Arial" w:cs="Arial"/>
          <w:lang w:eastAsia="zh-CN"/>
        </w:rPr>
        <w:t xml:space="preserve">several </w:t>
      </w:r>
      <w:r w:rsidR="007933D5">
        <w:rPr>
          <w:rFonts w:ascii="Arial" w:hAnsi="Arial" w:cs="Arial"/>
          <w:lang w:eastAsia="zh-CN"/>
        </w:rPr>
        <w:t xml:space="preserve">operators </w:t>
      </w:r>
      <w:r w:rsidR="00C751B0">
        <w:rPr>
          <w:rFonts w:ascii="Arial" w:hAnsi="Arial" w:cs="Arial"/>
          <w:lang w:eastAsia="zh-CN"/>
        </w:rPr>
        <w:t>deploy</w:t>
      </w:r>
      <w:r w:rsidR="007933D5">
        <w:rPr>
          <w:rFonts w:ascii="Arial" w:hAnsi="Arial" w:cs="Arial"/>
          <w:lang w:eastAsia="zh-CN"/>
        </w:rPr>
        <w:t xml:space="preserve"> the separate </w:t>
      </w:r>
      <w:r w:rsidR="002B7F6B">
        <w:rPr>
          <w:rFonts w:ascii="Arial" w:hAnsi="Arial" w:cs="Arial"/>
          <w:lang w:eastAsia="zh-CN"/>
        </w:rPr>
        <w:t>core networks</w:t>
      </w:r>
      <w:r w:rsidR="007933D5">
        <w:rPr>
          <w:rFonts w:ascii="Arial" w:hAnsi="Arial" w:cs="Arial"/>
          <w:lang w:eastAsia="zh-CN"/>
        </w:rPr>
        <w:t xml:space="preserve"> </w:t>
      </w:r>
      <w:r w:rsidR="00C751B0">
        <w:rPr>
          <w:rFonts w:ascii="Arial" w:hAnsi="Arial" w:cs="Arial"/>
          <w:lang w:eastAsia="zh-CN"/>
        </w:rPr>
        <w:t>with</w:t>
      </w:r>
      <w:r w:rsidR="007933D5">
        <w:rPr>
          <w:rFonts w:ascii="Arial" w:hAnsi="Arial" w:cs="Arial"/>
          <w:lang w:eastAsia="zh-CN"/>
        </w:rPr>
        <w:t xml:space="preserve"> shared RAN nodes.</w:t>
      </w:r>
    </w:p>
    <w:p w14:paraId="4039F03E" w14:textId="2E19951F" w:rsidR="002B7F6B" w:rsidRDefault="002B7F6B" w:rsidP="00CE3EAF">
      <w:pPr>
        <w:rPr>
          <w:rFonts w:ascii="Arial" w:hAnsi="Arial" w:cs="Arial"/>
          <w:lang w:eastAsia="zh-CN"/>
        </w:rPr>
      </w:pPr>
      <w:r>
        <w:rPr>
          <w:rFonts w:ascii="Arial" w:hAnsi="Arial" w:cs="Arial"/>
          <w:lang w:eastAsia="zh-CN"/>
        </w:rPr>
        <w:t>From network maintenance point of view, in order to have a clear view on the performance and resource occupation for different operators by the shared RAN, it is desirable to introduce the per PLMN granularity for L2M.</w:t>
      </w:r>
    </w:p>
    <w:p w14:paraId="0CF309C6" w14:textId="32FA6EDB" w:rsidR="002B7F6B" w:rsidRDefault="002B7F6B" w:rsidP="00CE3EAF">
      <w:pPr>
        <w:rPr>
          <w:rFonts w:ascii="Arial" w:hAnsi="Arial" w:cs="Arial"/>
          <w:lang w:eastAsia="zh-CN"/>
        </w:rPr>
      </w:pPr>
      <w:r>
        <w:rPr>
          <w:rFonts w:ascii="Arial" w:hAnsi="Arial" w:cs="Arial" w:hint="eastAsia"/>
          <w:lang w:eastAsia="zh-CN"/>
        </w:rPr>
        <w:t>F</w:t>
      </w:r>
      <w:r>
        <w:rPr>
          <w:rFonts w:ascii="Arial" w:hAnsi="Arial" w:cs="Arial"/>
          <w:lang w:eastAsia="zh-CN"/>
        </w:rPr>
        <w:t>or example, number of active UE per PLMN can indicate the UE ratio for the RAN sharing operators.</w:t>
      </w:r>
      <w:r w:rsidR="0005510B">
        <w:rPr>
          <w:rFonts w:ascii="Arial" w:hAnsi="Arial" w:cs="Arial"/>
          <w:lang w:eastAsia="zh-CN"/>
        </w:rPr>
        <w:t xml:space="preserve"> RAN part of packet delay per DRB (or we can say per m5QI) per PLMN can be used to check whether the different operators achieve the expected performance.</w:t>
      </w:r>
    </w:p>
    <w:p w14:paraId="7CB59BC2" w14:textId="55689C7D" w:rsidR="001C76EC" w:rsidRDefault="002441E3" w:rsidP="00CE3EAF">
      <w:pPr>
        <w:rPr>
          <w:rFonts w:ascii="Arial" w:hAnsi="Arial" w:cs="Arial"/>
          <w:lang w:eastAsia="zh-CN"/>
        </w:rPr>
      </w:pPr>
      <w:r>
        <w:rPr>
          <w:rFonts w:ascii="Arial" w:hAnsi="Arial" w:cs="Arial"/>
          <w:lang w:eastAsia="zh-CN"/>
        </w:rPr>
        <w:t xml:space="preserve">In TS 28.552, only the UL/DL </w:t>
      </w:r>
      <w:r w:rsidRPr="002441E3">
        <w:rPr>
          <w:rFonts w:ascii="Arial" w:hAnsi="Arial" w:cs="Arial"/>
          <w:lang w:eastAsia="zh-CN"/>
        </w:rPr>
        <w:t>PDCP PDU</w:t>
      </w:r>
      <w:r>
        <w:rPr>
          <w:rFonts w:ascii="Arial" w:hAnsi="Arial" w:cs="Arial"/>
          <w:lang w:eastAsia="zh-CN"/>
        </w:rPr>
        <w:t>/SDU</w:t>
      </w:r>
      <w:r w:rsidRPr="002441E3">
        <w:rPr>
          <w:rFonts w:ascii="Arial" w:hAnsi="Arial" w:cs="Arial"/>
          <w:lang w:eastAsia="zh-CN"/>
        </w:rPr>
        <w:t xml:space="preserve"> data volume Measurement</w:t>
      </w:r>
      <w:r w:rsidRPr="002441E3">
        <w:t xml:space="preserve"> </w:t>
      </w:r>
      <w:r w:rsidRPr="002441E3">
        <w:rPr>
          <w:rFonts w:ascii="Arial" w:hAnsi="Arial" w:cs="Arial"/>
          <w:lang w:eastAsia="zh-CN"/>
        </w:rPr>
        <w:t xml:space="preserve">is </w:t>
      </w:r>
      <w:r>
        <w:rPr>
          <w:rFonts w:ascii="Arial" w:hAnsi="Arial" w:cs="Arial"/>
          <w:lang w:eastAsia="zh-CN"/>
        </w:rPr>
        <w:t xml:space="preserve">clearly specified to be </w:t>
      </w:r>
      <w:r w:rsidRPr="002441E3">
        <w:rPr>
          <w:rFonts w:ascii="Arial" w:hAnsi="Arial" w:cs="Arial"/>
          <w:lang w:eastAsia="zh-CN"/>
        </w:rPr>
        <w:t>calculated per PLMN ID and per QoS level (mapped 5QI or QCI in NR option 3).</w:t>
      </w:r>
      <w:r>
        <w:rPr>
          <w:rFonts w:ascii="Arial" w:hAnsi="Arial" w:cs="Arial"/>
          <w:lang w:eastAsia="zh-CN"/>
        </w:rPr>
        <w:t xml:space="preserve"> </w:t>
      </w:r>
      <w:r w:rsidR="00DE4264">
        <w:rPr>
          <w:rFonts w:ascii="Arial" w:hAnsi="Arial" w:cs="Arial"/>
          <w:lang w:eastAsia="zh-CN"/>
        </w:rPr>
        <w:t>F</w:t>
      </w:r>
      <w:r>
        <w:rPr>
          <w:rFonts w:ascii="Arial" w:hAnsi="Arial" w:cs="Arial"/>
          <w:lang w:eastAsia="zh-CN"/>
        </w:rPr>
        <w:t>rom our point of view,</w:t>
      </w:r>
      <w:r w:rsidR="00DE4264">
        <w:rPr>
          <w:rFonts w:ascii="Arial" w:hAnsi="Arial" w:cs="Arial"/>
          <w:lang w:eastAsia="zh-CN"/>
        </w:rPr>
        <w:t xml:space="preserve"> it’s better to support</w:t>
      </w:r>
      <w:r>
        <w:rPr>
          <w:rFonts w:ascii="Arial" w:hAnsi="Arial" w:cs="Arial"/>
          <w:lang w:eastAsia="zh-CN"/>
        </w:rPr>
        <w:t xml:space="preserve"> all the measurements defined in TS 38.314 and RAN part of measurements defined in TS 28.552 </w:t>
      </w:r>
      <w:r w:rsidR="00DE4264">
        <w:rPr>
          <w:rFonts w:ascii="Arial" w:hAnsi="Arial" w:cs="Arial"/>
          <w:lang w:eastAsia="zh-CN"/>
        </w:rPr>
        <w:t>to</w:t>
      </w:r>
      <w:r>
        <w:rPr>
          <w:rFonts w:ascii="Arial" w:hAnsi="Arial" w:cs="Arial"/>
          <w:lang w:eastAsia="zh-CN"/>
        </w:rPr>
        <w:t xml:space="preserve"> be measured at per PLMN ID level.</w:t>
      </w:r>
      <w:r w:rsidR="001C76EC">
        <w:rPr>
          <w:rFonts w:ascii="Arial" w:hAnsi="Arial" w:cs="Arial"/>
          <w:lang w:eastAsia="zh-CN"/>
        </w:rPr>
        <w:t xml:space="preserve"> </w:t>
      </w:r>
    </w:p>
    <w:p w14:paraId="4C7BA31F" w14:textId="20023659" w:rsidR="002441E3" w:rsidRDefault="001C76EC" w:rsidP="00CE3EAF">
      <w:pPr>
        <w:rPr>
          <w:rFonts w:ascii="Arial" w:hAnsi="Arial" w:cs="Arial"/>
          <w:lang w:eastAsia="zh-CN"/>
        </w:rPr>
      </w:pPr>
      <w:r>
        <w:rPr>
          <w:rFonts w:ascii="Arial" w:hAnsi="Arial" w:cs="Arial"/>
          <w:lang w:eastAsia="zh-CN"/>
        </w:rPr>
        <w:t>Since the network has the knowledge of which PLMN the RRC_CONNECTED UEs belong</w:t>
      </w:r>
      <w:r w:rsidR="002A6855">
        <w:rPr>
          <w:rFonts w:ascii="Arial" w:hAnsi="Arial" w:cs="Arial"/>
          <w:lang w:eastAsia="zh-CN"/>
        </w:rPr>
        <w:t xml:space="preserve"> to</w:t>
      </w:r>
      <w:r>
        <w:rPr>
          <w:rFonts w:ascii="Arial" w:hAnsi="Arial" w:cs="Arial"/>
          <w:lang w:eastAsia="zh-CN"/>
        </w:rPr>
        <w:t>, it can be left for network implementation to calculate the L2M into per PLMN ID level.</w:t>
      </w:r>
    </w:p>
    <w:p w14:paraId="6E8D2CFF" w14:textId="71510D10" w:rsidR="002441E3" w:rsidRDefault="002441E3" w:rsidP="00CE3EAF">
      <w:pPr>
        <w:rPr>
          <w:rFonts w:ascii="Arial" w:hAnsi="Arial" w:cs="Arial"/>
          <w:b/>
          <w:bCs/>
          <w:lang w:eastAsia="zh-CN"/>
        </w:rPr>
      </w:pPr>
      <w:r w:rsidRPr="00EB1DCB">
        <w:rPr>
          <w:rFonts w:ascii="Arial" w:hAnsi="Arial" w:cs="Arial" w:hint="eastAsia"/>
          <w:b/>
          <w:bCs/>
          <w:lang w:eastAsia="zh-CN"/>
        </w:rPr>
        <w:t>P</w:t>
      </w:r>
      <w:r w:rsidRPr="00EB1DCB">
        <w:rPr>
          <w:rFonts w:ascii="Arial" w:hAnsi="Arial" w:cs="Arial"/>
          <w:b/>
          <w:bCs/>
          <w:lang w:eastAsia="zh-CN"/>
        </w:rPr>
        <w:t>roposal</w:t>
      </w:r>
      <w:r w:rsidR="004E4B3C">
        <w:rPr>
          <w:rFonts w:ascii="Arial" w:hAnsi="Arial" w:cs="Arial"/>
          <w:b/>
          <w:bCs/>
          <w:lang w:eastAsia="zh-CN"/>
        </w:rPr>
        <w:t xml:space="preserve"> 1</w:t>
      </w:r>
      <w:r w:rsidRPr="00EB1DCB">
        <w:rPr>
          <w:rFonts w:ascii="Arial" w:hAnsi="Arial" w:cs="Arial"/>
          <w:b/>
          <w:bCs/>
          <w:lang w:eastAsia="zh-CN"/>
        </w:rPr>
        <w:t xml:space="preserve">: </w:t>
      </w:r>
      <w:r w:rsidR="00EB1DCB" w:rsidRPr="00EB1DCB">
        <w:rPr>
          <w:rFonts w:ascii="Arial" w:hAnsi="Arial" w:cs="Arial"/>
          <w:b/>
          <w:bCs/>
          <w:lang w:eastAsia="zh-CN"/>
        </w:rPr>
        <w:t>All the measurements defined in TS 38.314 and RAN part of measurements defined in TS 28.552 can be calculated at per PLMN ID level</w:t>
      </w:r>
      <w:r w:rsidR="001C76EC">
        <w:rPr>
          <w:rFonts w:ascii="Arial" w:hAnsi="Arial" w:cs="Arial"/>
          <w:b/>
          <w:bCs/>
          <w:lang w:eastAsia="zh-CN"/>
        </w:rPr>
        <w:t xml:space="preserve"> by network implementation</w:t>
      </w:r>
      <w:r w:rsidR="00EB1DCB" w:rsidRPr="00EB1DCB">
        <w:rPr>
          <w:rFonts w:ascii="Arial" w:hAnsi="Arial" w:cs="Arial"/>
          <w:b/>
          <w:bCs/>
          <w:lang w:eastAsia="zh-CN"/>
        </w:rPr>
        <w:t>.</w:t>
      </w:r>
    </w:p>
    <w:p w14:paraId="7433D1FA" w14:textId="29151E3E" w:rsidR="001C76EC" w:rsidRPr="001C76EC" w:rsidRDefault="001C76EC" w:rsidP="00CE3EAF">
      <w:pPr>
        <w:rPr>
          <w:rFonts w:ascii="Arial" w:hAnsi="Arial" w:cs="Arial"/>
          <w:lang w:eastAsia="zh-CN"/>
        </w:rPr>
      </w:pPr>
      <w:r>
        <w:rPr>
          <w:rFonts w:ascii="Arial" w:hAnsi="Arial" w:cs="Arial"/>
          <w:lang w:eastAsia="zh-CN"/>
        </w:rPr>
        <w:t>Considering the 5G SA network is now under deployment in this year and next year, it is desirable to introduce the per PLMN ID level L2M in Rel-16 TS 38.314.</w:t>
      </w:r>
    </w:p>
    <w:p w14:paraId="5B9A1CDA" w14:textId="5C986E62" w:rsidR="00EB1DCB" w:rsidRPr="00EB1DCB" w:rsidRDefault="00EB1DCB" w:rsidP="00CE3EAF">
      <w:pPr>
        <w:rPr>
          <w:rFonts w:ascii="Arial" w:hAnsi="Arial" w:cs="Arial"/>
          <w:b/>
          <w:bCs/>
          <w:lang w:eastAsia="zh-CN"/>
        </w:rPr>
      </w:pPr>
      <w:r w:rsidRPr="00EB1DCB">
        <w:rPr>
          <w:rFonts w:ascii="Arial" w:hAnsi="Arial" w:cs="Arial" w:hint="eastAsia"/>
          <w:b/>
          <w:bCs/>
          <w:lang w:eastAsia="zh-CN"/>
        </w:rPr>
        <w:t>P</w:t>
      </w:r>
      <w:r w:rsidRPr="00EB1DCB">
        <w:rPr>
          <w:rFonts w:ascii="Arial" w:hAnsi="Arial" w:cs="Arial"/>
          <w:b/>
          <w:bCs/>
          <w:lang w:eastAsia="zh-CN"/>
        </w:rPr>
        <w:t>roposal</w:t>
      </w:r>
      <w:r w:rsidR="004E4B3C">
        <w:rPr>
          <w:rFonts w:ascii="Arial" w:hAnsi="Arial" w:cs="Arial"/>
          <w:b/>
          <w:bCs/>
          <w:lang w:eastAsia="zh-CN"/>
        </w:rPr>
        <w:t xml:space="preserve"> 2</w:t>
      </w:r>
      <w:r w:rsidRPr="00EB1DCB">
        <w:rPr>
          <w:rFonts w:ascii="Arial" w:hAnsi="Arial" w:cs="Arial"/>
          <w:b/>
          <w:bCs/>
          <w:lang w:eastAsia="zh-CN"/>
        </w:rPr>
        <w:t xml:space="preserve">: Agree the corresponding </w:t>
      </w:r>
      <w:r w:rsidR="001C76EC">
        <w:rPr>
          <w:rFonts w:ascii="Arial" w:hAnsi="Arial" w:cs="Arial"/>
          <w:b/>
          <w:bCs/>
          <w:lang w:eastAsia="zh-CN"/>
        </w:rPr>
        <w:t xml:space="preserve">Rel-16 </w:t>
      </w:r>
      <w:r w:rsidRPr="00EB1DCB">
        <w:rPr>
          <w:rFonts w:ascii="Arial" w:hAnsi="Arial" w:cs="Arial"/>
          <w:b/>
          <w:bCs/>
          <w:lang w:eastAsia="zh-CN"/>
        </w:rPr>
        <w:t>CR.</w:t>
      </w:r>
    </w:p>
    <w:p w14:paraId="43A12B72" w14:textId="305281FA" w:rsidR="00CD4C7B" w:rsidRPr="00B37AC0" w:rsidRDefault="00CD4C7B" w:rsidP="00CD4C7B">
      <w:pPr>
        <w:pStyle w:val="1"/>
        <w:rPr>
          <w:rFonts w:cs="Arial"/>
        </w:rPr>
      </w:pPr>
      <w:r w:rsidRPr="00B37AC0">
        <w:rPr>
          <w:rFonts w:cs="Arial"/>
        </w:rPr>
        <w:t>4</w:t>
      </w:r>
      <w:r w:rsidRPr="00B37AC0">
        <w:rPr>
          <w:rFonts w:cs="Arial"/>
        </w:rPr>
        <w:tab/>
      </w:r>
      <w:r w:rsidR="001F5C44" w:rsidRPr="00B37AC0">
        <w:rPr>
          <w:rFonts w:cs="Arial"/>
        </w:rPr>
        <w:t>Conclusion</w:t>
      </w:r>
    </w:p>
    <w:p w14:paraId="190C81D1" w14:textId="7978D0B8" w:rsidR="00CD4C7B" w:rsidRDefault="002771AE" w:rsidP="00A242F5">
      <w:pPr>
        <w:rPr>
          <w:rFonts w:ascii="Arial" w:hAnsi="Arial" w:cs="Arial"/>
        </w:rPr>
      </w:pPr>
      <w:r>
        <w:rPr>
          <w:rFonts w:ascii="Arial" w:hAnsi="Arial" w:cs="Arial"/>
        </w:rPr>
        <w:t>Here are the proposals to introduce per PLMN L2M granularity:</w:t>
      </w:r>
    </w:p>
    <w:p w14:paraId="2635E4E0" w14:textId="77777777" w:rsidR="002771AE" w:rsidRPr="00EB1DCB" w:rsidRDefault="002771AE" w:rsidP="002771AE">
      <w:pPr>
        <w:rPr>
          <w:rFonts w:ascii="Arial" w:hAnsi="Arial" w:cs="Arial"/>
          <w:b/>
          <w:bCs/>
          <w:lang w:eastAsia="zh-CN"/>
        </w:rPr>
      </w:pPr>
      <w:r w:rsidRPr="00EB1DCB">
        <w:rPr>
          <w:rFonts w:ascii="Arial" w:hAnsi="Arial" w:cs="Arial" w:hint="eastAsia"/>
          <w:b/>
          <w:bCs/>
          <w:lang w:eastAsia="zh-CN"/>
        </w:rPr>
        <w:t>P</w:t>
      </w:r>
      <w:r w:rsidRPr="00EB1DCB">
        <w:rPr>
          <w:rFonts w:ascii="Arial" w:hAnsi="Arial" w:cs="Arial"/>
          <w:b/>
          <w:bCs/>
          <w:lang w:eastAsia="zh-CN"/>
        </w:rPr>
        <w:t>roposal</w:t>
      </w:r>
      <w:r>
        <w:rPr>
          <w:rFonts w:ascii="Arial" w:hAnsi="Arial" w:cs="Arial"/>
          <w:b/>
          <w:bCs/>
          <w:lang w:eastAsia="zh-CN"/>
        </w:rPr>
        <w:t xml:space="preserve"> 1</w:t>
      </w:r>
      <w:r w:rsidRPr="00EB1DCB">
        <w:rPr>
          <w:rFonts w:ascii="Arial" w:hAnsi="Arial" w:cs="Arial"/>
          <w:b/>
          <w:bCs/>
          <w:lang w:eastAsia="zh-CN"/>
        </w:rPr>
        <w:t>: All the measurements defined in TS 38.314 and RAN part of measurements defined in TS 28.552 can be calculated at per PLMN ID level.</w:t>
      </w:r>
    </w:p>
    <w:p w14:paraId="7C9A3CF6" w14:textId="77777777" w:rsidR="002771AE" w:rsidRPr="00EB1DCB" w:rsidRDefault="002771AE" w:rsidP="002771AE">
      <w:pPr>
        <w:rPr>
          <w:rFonts w:ascii="Arial" w:hAnsi="Arial" w:cs="Arial"/>
          <w:b/>
          <w:bCs/>
          <w:lang w:eastAsia="zh-CN"/>
        </w:rPr>
      </w:pPr>
      <w:r w:rsidRPr="00EB1DCB">
        <w:rPr>
          <w:rFonts w:ascii="Arial" w:hAnsi="Arial" w:cs="Arial" w:hint="eastAsia"/>
          <w:b/>
          <w:bCs/>
          <w:lang w:eastAsia="zh-CN"/>
        </w:rPr>
        <w:t>P</w:t>
      </w:r>
      <w:r w:rsidRPr="00EB1DCB">
        <w:rPr>
          <w:rFonts w:ascii="Arial" w:hAnsi="Arial" w:cs="Arial"/>
          <w:b/>
          <w:bCs/>
          <w:lang w:eastAsia="zh-CN"/>
        </w:rPr>
        <w:t>roposal</w:t>
      </w:r>
      <w:r>
        <w:rPr>
          <w:rFonts w:ascii="Arial" w:hAnsi="Arial" w:cs="Arial"/>
          <w:b/>
          <w:bCs/>
          <w:lang w:eastAsia="zh-CN"/>
        </w:rPr>
        <w:t xml:space="preserve"> 2</w:t>
      </w:r>
      <w:r w:rsidRPr="00EB1DCB">
        <w:rPr>
          <w:rFonts w:ascii="Arial" w:hAnsi="Arial" w:cs="Arial"/>
          <w:b/>
          <w:bCs/>
          <w:lang w:eastAsia="zh-CN"/>
        </w:rPr>
        <w:t>: Agree the corresponding CR.</w:t>
      </w:r>
    </w:p>
    <w:p w14:paraId="0FDCFAC2" w14:textId="77777777" w:rsidR="00CD4C7B" w:rsidRPr="00B37AC0" w:rsidRDefault="00CD4C7B" w:rsidP="00CD4C7B">
      <w:pPr>
        <w:pStyle w:val="1"/>
        <w:rPr>
          <w:rFonts w:cs="Arial"/>
        </w:rPr>
      </w:pPr>
      <w:r w:rsidRPr="00B37AC0">
        <w:rPr>
          <w:rFonts w:cs="Arial"/>
        </w:rPr>
        <w:lastRenderedPageBreak/>
        <w:t>References</w:t>
      </w:r>
    </w:p>
    <w:p w14:paraId="35F222F4" w14:textId="2E335032" w:rsidR="00080512" w:rsidRPr="00B37AC0" w:rsidRDefault="002771AE" w:rsidP="002771AE">
      <w:pPr>
        <w:numPr>
          <w:ilvl w:val="0"/>
          <w:numId w:val="4"/>
        </w:numPr>
        <w:overflowPunct w:val="0"/>
        <w:autoSpaceDE w:val="0"/>
        <w:autoSpaceDN w:val="0"/>
        <w:adjustRightInd w:val="0"/>
        <w:textAlignment w:val="baseline"/>
        <w:rPr>
          <w:rFonts w:ascii="Arial" w:hAnsi="Arial" w:cs="Arial"/>
        </w:rPr>
      </w:pPr>
      <w:r>
        <w:rPr>
          <w:rFonts w:ascii="Arial" w:hAnsi="Arial" w:cs="Arial"/>
        </w:rPr>
        <w:t>TS 38.314 v16.0.0 Layer 2 Measurements</w:t>
      </w:r>
    </w:p>
    <w:sectPr w:rsidR="00080512" w:rsidRPr="00B37AC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FD327" w14:textId="77777777" w:rsidR="001039F6" w:rsidRDefault="001039F6">
      <w:r>
        <w:separator/>
      </w:r>
    </w:p>
  </w:endnote>
  <w:endnote w:type="continuationSeparator" w:id="0">
    <w:p w14:paraId="0C2A7461" w14:textId="77777777" w:rsidR="001039F6" w:rsidRDefault="0010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77937" w14:textId="77777777" w:rsidR="001039F6" w:rsidRDefault="001039F6">
      <w:r>
        <w:separator/>
      </w:r>
    </w:p>
  </w:footnote>
  <w:footnote w:type="continuationSeparator" w:id="0">
    <w:p w14:paraId="6F867870" w14:textId="77777777" w:rsidR="001039F6" w:rsidRDefault="00103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1"/>
  </w:num>
  <w:num w:numId="10">
    <w:abstractNumId w:val="22"/>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3"/>
  </w:num>
  <w:num w:numId="20">
    <w:abstractNumId w:val="14"/>
  </w:num>
  <w:num w:numId="21">
    <w:abstractNumId w:val="24"/>
  </w:num>
  <w:num w:numId="22">
    <w:abstractNumId w:val="17"/>
  </w:num>
  <w:num w:numId="23">
    <w:abstractNumId w:val="18"/>
  </w:num>
  <w:num w:numId="24">
    <w:abstractNumId w:val="1"/>
  </w:num>
  <w:num w:numId="25">
    <w:abstractNumId w:val="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15429"/>
    <w:rsid w:val="000222A1"/>
    <w:rsid w:val="00033397"/>
    <w:rsid w:val="00035677"/>
    <w:rsid w:val="00035F6E"/>
    <w:rsid w:val="000365C3"/>
    <w:rsid w:val="00040095"/>
    <w:rsid w:val="00053F57"/>
    <w:rsid w:val="0005510B"/>
    <w:rsid w:val="0006135D"/>
    <w:rsid w:val="00061E87"/>
    <w:rsid w:val="00064B32"/>
    <w:rsid w:val="0007235E"/>
    <w:rsid w:val="00077C88"/>
    <w:rsid w:val="00080512"/>
    <w:rsid w:val="00090468"/>
    <w:rsid w:val="00096258"/>
    <w:rsid w:val="000B4D19"/>
    <w:rsid w:val="000B7BCF"/>
    <w:rsid w:val="000C522B"/>
    <w:rsid w:val="000C57AE"/>
    <w:rsid w:val="000C6F10"/>
    <w:rsid w:val="000D1BED"/>
    <w:rsid w:val="000D58AB"/>
    <w:rsid w:val="000F1B27"/>
    <w:rsid w:val="00102DAD"/>
    <w:rsid w:val="001039F6"/>
    <w:rsid w:val="00120844"/>
    <w:rsid w:val="001241A8"/>
    <w:rsid w:val="001265C0"/>
    <w:rsid w:val="00136231"/>
    <w:rsid w:val="00145075"/>
    <w:rsid w:val="001568A4"/>
    <w:rsid w:val="00160AF6"/>
    <w:rsid w:val="001619CF"/>
    <w:rsid w:val="001741A0"/>
    <w:rsid w:val="00174FB8"/>
    <w:rsid w:val="001833C6"/>
    <w:rsid w:val="00194CD0"/>
    <w:rsid w:val="001A6D8E"/>
    <w:rsid w:val="001B4420"/>
    <w:rsid w:val="001B49C9"/>
    <w:rsid w:val="001C28B2"/>
    <w:rsid w:val="001C76EC"/>
    <w:rsid w:val="001D4FB0"/>
    <w:rsid w:val="001D53DE"/>
    <w:rsid w:val="001E284D"/>
    <w:rsid w:val="001F168B"/>
    <w:rsid w:val="001F5C44"/>
    <w:rsid w:val="001F6857"/>
    <w:rsid w:val="001F7831"/>
    <w:rsid w:val="0020111A"/>
    <w:rsid w:val="002029A9"/>
    <w:rsid w:val="00204045"/>
    <w:rsid w:val="00215C7D"/>
    <w:rsid w:val="00216FA7"/>
    <w:rsid w:val="0022606D"/>
    <w:rsid w:val="00241931"/>
    <w:rsid w:val="002441E3"/>
    <w:rsid w:val="00244F46"/>
    <w:rsid w:val="00262113"/>
    <w:rsid w:val="00262259"/>
    <w:rsid w:val="0026430E"/>
    <w:rsid w:val="002669D7"/>
    <w:rsid w:val="002747EC"/>
    <w:rsid w:val="002771AE"/>
    <w:rsid w:val="002855BF"/>
    <w:rsid w:val="00296B72"/>
    <w:rsid w:val="002A3903"/>
    <w:rsid w:val="002A6855"/>
    <w:rsid w:val="002A7C31"/>
    <w:rsid w:val="002B6CFB"/>
    <w:rsid w:val="002B7F6B"/>
    <w:rsid w:val="002C7C98"/>
    <w:rsid w:val="002E1D57"/>
    <w:rsid w:val="002E3CCA"/>
    <w:rsid w:val="002E61FD"/>
    <w:rsid w:val="002F0D22"/>
    <w:rsid w:val="002F4AFC"/>
    <w:rsid w:val="00306726"/>
    <w:rsid w:val="00306E1E"/>
    <w:rsid w:val="00313562"/>
    <w:rsid w:val="0031467C"/>
    <w:rsid w:val="003172DC"/>
    <w:rsid w:val="00320E41"/>
    <w:rsid w:val="00324C92"/>
    <w:rsid w:val="00326069"/>
    <w:rsid w:val="003366F8"/>
    <w:rsid w:val="00340293"/>
    <w:rsid w:val="003417CA"/>
    <w:rsid w:val="0035462D"/>
    <w:rsid w:val="003577E7"/>
    <w:rsid w:val="003718CE"/>
    <w:rsid w:val="0038079F"/>
    <w:rsid w:val="00380A4A"/>
    <w:rsid w:val="00382AC9"/>
    <w:rsid w:val="003860EA"/>
    <w:rsid w:val="00396E5B"/>
    <w:rsid w:val="003A415E"/>
    <w:rsid w:val="003A6810"/>
    <w:rsid w:val="003B40AD"/>
    <w:rsid w:val="003C4E37"/>
    <w:rsid w:val="003D7042"/>
    <w:rsid w:val="003E16BE"/>
    <w:rsid w:val="003E1F2D"/>
    <w:rsid w:val="003E4A6A"/>
    <w:rsid w:val="003F037E"/>
    <w:rsid w:val="003F436D"/>
    <w:rsid w:val="0040110E"/>
    <w:rsid w:val="00401855"/>
    <w:rsid w:val="004032C7"/>
    <w:rsid w:val="00404233"/>
    <w:rsid w:val="00405800"/>
    <w:rsid w:val="004074D1"/>
    <w:rsid w:val="00411778"/>
    <w:rsid w:val="00412662"/>
    <w:rsid w:val="004174BD"/>
    <w:rsid w:val="00447B3A"/>
    <w:rsid w:val="00460045"/>
    <w:rsid w:val="00465D71"/>
    <w:rsid w:val="004660A0"/>
    <w:rsid w:val="00477455"/>
    <w:rsid w:val="00477B63"/>
    <w:rsid w:val="004807E3"/>
    <w:rsid w:val="0048130D"/>
    <w:rsid w:val="004A0319"/>
    <w:rsid w:val="004B2CFC"/>
    <w:rsid w:val="004D3578"/>
    <w:rsid w:val="004D380D"/>
    <w:rsid w:val="004E213A"/>
    <w:rsid w:val="004E4B3C"/>
    <w:rsid w:val="004E5917"/>
    <w:rsid w:val="00501A43"/>
    <w:rsid w:val="00503171"/>
    <w:rsid w:val="00506C28"/>
    <w:rsid w:val="005118CB"/>
    <w:rsid w:val="0051770A"/>
    <w:rsid w:val="00520F8C"/>
    <w:rsid w:val="00531BEB"/>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96A0E"/>
    <w:rsid w:val="005C528A"/>
    <w:rsid w:val="005D5447"/>
    <w:rsid w:val="005D7F95"/>
    <w:rsid w:val="005E1A07"/>
    <w:rsid w:val="005F2EDF"/>
    <w:rsid w:val="00602641"/>
    <w:rsid w:val="00611566"/>
    <w:rsid w:val="00621E3D"/>
    <w:rsid w:val="006225CC"/>
    <w:rsid w:val="00626B25"/>
    <w:rsid w:val="0064411C"/>
    <w:rsid w:val="00646D99"/>
    <w:rsid w:val="00650084"/>
    <w:rsid w:val="00651C20"/>
    <w:rsid w:val="00656910"/>
    <w:rsid w:val="00666483"/>
    <w:rsid w:val="0068064C"/>
    <w:rsid w:val="00680C10"/>
    <w:rsid w:val="00681FD6"/>
    <w:rsid w:val="006856CF"/>
    <w:rsid w:val="006C66D8"/>
    <w:rsid w:val="006D1E24"/>
    <w:rsid w:val="006E08C3"/>
    <w:rsid w:val="006E1417"/>
    <w:rsid w:val="006F6A2C"/>
    <w:rsid w:val="00710201"/>
    <w:rsid w:val="00712AC0"/>
    <w:rsid w:val="00717A1C"/>
    <w:rsid w:val="00722476"/>
    <w:rsid w:val="00722661"/>
    <w:rsid w:val="00734A5B"/>
    <w:rsid w:val="00735E81"/>
    <w:rsid w:val="00744E76"/>
    <w:rsid w:val="007460EF"/>
    <w:rsid w:val="00757D40"/>
    <w:rsid w:val="00764D74"/>
    <w:rsid w:val="00781F0F"/>
    <w:rsid w:val="007846F6"/>
    <w:rsid w:val="0078727C"/>
    <w:rsid w:val="0079049D"/>
    <w:rsid w:val="00792DBB"/>
    <w:rsid w:val="007933D5"/>
    <w:rsid w:val="007A3535"/>
    <w:rsid w:val="007A72E5"/>
    <w:rsid w:val="007B18D8"/>
    <w:rsid w:val="007B3472"/>
    <w:rsid w:val="007B7D44"/>
    <w:rsid w:val="007C095F"/>
    <w:rsid w:val="007F1EE8"/>
    <w:rsid w:val="008028A4"/>
    <w:rsid w:val="00812B0C"/>
    <w:rsid w:val="00813245"/>
    <w:rsid w:val="008265B1"/>
    <w:rsid w:val="0083461D"/>
    <w:rsid w:val="008466D1"/>
    <w:rsid w:val="00856A50"/>
    <w:rsid w:val="0086332B"/>
    <w:rsid w:val="008768CA"/>
    <w:rsid w:val="00877EF9"/>
    <w:rsid w:val="00880559"/>
    <w:rsid w:val="008A203C"/>
    <w:rsid w:val="008A2D12"/>
    <w:rsid w:val="008B5306"/>
    <w:rsid w:val="008C35C7"/>
    <w:rsid w:val="008C42B8"/>
    <w:rsid w:val="008D0C77"/>
    <w:rsid w:val="008E1ACF"/>
    <w:rsid w:val="008E64AD"/>
    <w:rsid w:val="008F4E2B"/>
    <w:rsid w:val="0090187C"/>
    <w:rsid w:val="0090271F"/>
    <w:rsid w:val="00902DB9"/>
    <w:rsid w:val="0090466A"/>
    <w:rsid w:val="00936071"/>
    <w:rsid w:val="00940212"/>
    <w:rsid w:val="00942E6A"/>
    <w:rsid w:val="00942EC2"/>
    <w:rsid w:val="0094798C"/>
    <w:rsid w:val="0095382B"/>
    <w:rsid w:val="00954C02"/>
    <w:rsid w:val="00955470"/>
    <w:rsid w:val="00961B32"/>
    <w:rsid w:val="009656AD"/>
    <w:rsid w:val="00965923"/>
    <w:rsid w:val="009667AF"/>
    <w:rsid w:val="009678A6"/>
    <w:rsid w:val="00970DB3"/>
    <w:rsid w:val="00974BB0"/>
    <w:rsid w:val="00984778"/>
    <w:rsid w:val="009871BA"/>
    <w:rsid w:val="00995433"/>
    <w:rsid w:val="009A0AF3"/>
    <w:rsid w:val="009A1E95"/>
    <w:rsid w:val="009A4A89"/>
    <w:rsid w:val="009B028B"/>
    <w:rsid w:val="009B05FC"/>
    <w:rsid w:val="009B07CD"/>
    <w:rsid w:val="009B16DE"/>
    <w:rsid w:val="009C0C08"/>
    <w:rsid w:val="009C19E9"/>
    <w:rsid w:val="009C21AE"/>
    <w:rsid w:val="009D2DA6"/>
    <w:rsid w:val="009F7C3B"/>
    <w:rsid w:val="00A10F02"/>
    <w:rsid w:val="00A204CA"/>
    <w:rsid w:val="00A242F5"/>
    <w:rsid w:val="00A44AA1"/>
    <w:rsid w:val="00A53724"/>
    <w:rsid w:val="00A82346"/>
    <w:rsid w:val="00A9671C"/>
    <w:rsid w:val="00AA1553"/>
    <w:rsid w:val="00AB1408"/>
    <w:rsid w:val="00AB504B"/>
    <w:rsid w:val="00AD0F1D"/>
    <w:rsid w:val="00AD2619"/>
    <w:rsid w:val="00AD631D"/>
    <w:rsid w:val="00AD7EB7"/>
    <w:rsid w:val="00AE06A4"/>
    <w:rsid w:val="00AE5998"/>
    <w:rsid w:val="00AE71BB"/>
    <w:rsid w:val="00B0648D"/>
    <w:rsid w:val="00B06B21"/>
    <w:rsid w:val="00B11743"/>
    <w:rsid w:val="00B15449"/>
    <w:rsid w:val="00B2397F"/>
    <w:rsid w:val="00B24043"/>
    <w:rsid w:val="00B36BDD"/>
    <w:rsid w:val="00B37AC0"/>
    <w:rsid w:val="00B47FD1"/>
    <w:rsid w:val="00B516BB"/>
    <w:rsid w:val="00B62D3A"/>
    <w:rsid w:val="00B74842"/>
    <w:rsid w:val="00BA6D6A"/>
    <w:rsid w:val="00BA7FDD"/>
    <w:rsid w:val="00BB0BF0"/>
    <w:rsid w:val="00BD67B1"/>
    <w:rsid w:val="00C07B22"/>
    <w:rsid w:val="00C12B51"/>
    <w:rsid w:val="00C14155"/>
    <w:rsid w:val="00C24650"/>
    <w:rsid w:val="00C25AAF"/>
    <w:rsid w:val="00C27B36"/>
    <w:rsid w:val="00C27DFE"/>
    <w:rsid w:val="00C33079"/>
    <w:rsid w:val="00C330DF"/>
    <w:rsid w:val="00C47D2D"/>
    <w:rsid w:val="00C556FB"/>
    <w:rsid w:val="00C62547"/>
    <w:rsid w:val="00C6448B"/>
    <w:rsid w:val="00C751B0"/>
    <w:rsid w:val="00C768BB"/>
    <w:rsid w:val="00C83A13"/>
    <w:rsid w:val="00C9068C"/>
    <w:rsid w:val="00C92967"/>
    <w:rsid w:val="00C96818"/>
    <w:rsid w:val="00C97DD9"/>
    <w:rsid w:val="00CA0C6F"/>
    <w:rsid w:val="00CA3D0C"/>
    <w:rsid w:val="00CA654B"/>
    <w:rsid w:val="00CB474B"/>
    <w:rsid w:val="00CD0243"/>
    <w:rsid w:val="00CD4C7B"/>
    <w:rsid w:val="00CD6435"/>
    <w:rsid w:val="00CE2ABF"/>
    <w:rsid w:val="00CE3213"/>
    <w:rsid w:val="00CE3EAF"/>
    <w:rsid w:val="00CE56D2"/>
    <w:rsid w:val="00D316C8"/>
    <w:rsid w:val="00D3258F"/>
    <w:rsid w:val="00D34B1E"/>
    <w:rsid w:val="00D402F5"/>
    <w:rsid w:val="00D43109"/>
    <w:rsid w:val="00D436D2"/>
    <w:rsid w:val="00D679C7"/>
    <w:rsid w:val="00D738D6"/>
    <w:rsid w:val="00D80795"/>
    <w:rsid w:val="00D80FF6"/>
    <w:rsid w:val="00D85FEB"/>
    <w:rsid w:val="00D87E00"/>
    <w:rsid w:val="00D9134D"/>
    <w:rsid w:val="00D95AF8"/>
    <w:rsid w:val="00D96D11"/>
    <w:rsid w:val="00DA5616"/>
    <w:rsid w:val="00DA7A03"/>
    <w:rsid w:val="00DB1818"/>
    <w:rsid w:val="00DB182D"/>
    <w:rsid w:val="00DB401E"/>
    <w:rsid w:val="00DC309B"/>
    <w:rsid w:val="00DC4DA2"/>
    <w:rsid w:val="00DC5F65"/>
    <w:rsid w:val="00DE0D91"/>
    <w:rsid w:val="00DE17D1"/>
    <w:rsid w:val="00DE204D"/>
    <w:rsid w:val="00DE4264"/>
    <w:rsid w:val="00DE7A71"/>
    <w:rsid w:val="00E062E3"/>
    <w:rsid w:val="00E36407"/>
    <w:rsid w:val="00E61B39"/>
    <w:rsid w:val="00E62835"/>
    <w:rsid w:val="00E6390C"/>
    <w:rsid w:val="00E64523"/>
    <w:rsid w:val="00E75866"/>
    <w:rsid w:val="00E77645"/>
    <w:rsid w:val="00E83697"/>
    <w:rsid w:val="00EB1DCB"/>
    <w:rsid w:val="00EC4A25"/>
    <w:rsid w:val="00EE217F"/>
    <w:rsid w:val="00EE438F"/>
    <w:rsid w:val="00EE44AD"/>
    <w:rsid w:val="00F025A2"/>
    <w:rsid w:val="00F068B5"/>
    <w:rsid w:val="00F07388"/>
    <w:rsid w:val="00F07FD6"/>
    <w:rsid w:val="00F11C74"/>
    <w:rsid w:val="00F11E19"/>
    <w:rsid w:val="00F2026E"/>
    <w:rsid w:val="00F21E8D"/>
    <w:rsid w:val="00F2210A"/>
    <w:rsid w:val="00F24379"/>
    <w:rsid w:val="00F3031B"/>
    <w:rsid w:val="00F37743"/>
    <w:rsid w:val="00F4357F"/>
    <w:rsid w:val="00F44FCE"/>
    <w:rsid w:val="00F4667C"/>
    <w:rsid w:val="00F4731F"/>
    <w:rsid w:val="00F53AAD"/>
    <w:rsid w:val="00F54A3D"/>
    <w:rsid w:val="00F54F7D"/>
    <w:rsid w:val="00F653B8"/>
    <w:rsid w:val="00F71B89"/>
    <w:rsid w:val="00F7353C"/>
    <w:rsid w:val="00F76F8F"/>
    <w:rsid w:val="00F80C4B"/>
    <w:rsid w:val="00FA1266"/>
    <w:rsid w:val="00FB16A0"/>
    <w:rsid w:val="00FC1192"/>
    <w:rsid w:val="00FD4E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115514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1883</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CMCC-Ningyu</cp:lastModifiedBy>
  <cp:revision>195</cp:revision>
  <dcterms:created xsi:type="dcterms:W3CDTF">2016-08-12T03:53:00Z</dcterms:created>
  <dcterms:modified xsi:type="dcterms:W3CDTF">2020-08-07T01:34:00Z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